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3646" w14:textId="5677EC93" w:rsidR="00333D1B" w:rsidRPr="000F4068" w:rsidRDefault="000F4068" w:rsidP="000F4068">
      <w:pPr>
        <w:jc w:val="center"/>
        <w:rPr>
          <w:b/>
          <w:bCs/>
          <w:sz w:val="48"/>
          <w:szCs w:val="48"/>
        </w:rPr>
      </w:pPr>
      <w:r w:rsidRPr="000F4068">
        <w:rPr>
          <w:b/>
          <w:bCs/>
          <w:sz w:val="48"/>
          <w:szCs w:val="48"/>
        </w:rPr>
        <w:t>Comer</w:t>
      </w:r>
      <w:r w:rsidR="00617E7B">
        <w:rPr>
          <w:b/>
          <w:bCs/>
          <w:sz w:val="48"/>
          <w:szCs w:val="48"/>
        </w:rPr>
        <w:t xml:space="preserve"> Reiterates Request on White House’s Possible Collusion with Anti-Second Amendment Groups</w:t>
      </w:r>
    </w:p>
    <w:p w14:paraId="5911F072" w14:textId="77777777" w:rsidR="000F4068" w:rsidRDefault="000F4068"/>
    <w:p w14:paraId="482DBF7F" w14:textId="68F43330" w:rsidR="000F4068" w:rsidRDefault="000F4068">
      <w:r>
        <w:t>WASHINGTON—House Committee on Oversight and Accountability Chairman James Comer (R-Ky.) is today reiterating requests for documents and communications from the White House Office on Gun Violence Prevention about its potential collusion with anti-Second Amendment Plaintiffs and the City of Chicago on a lawsuit against Glock, a firearm manufacturer.</w:t>
      </w:r>
      <w:r w:rsidR="002F526A">
        <w:t xml:space="preserve"> The initial deadline for a request for information from White House Office on Gun Violence Prevention Director Feldman has passed with no communication from the White House regarding document production.</w:t>
      </w:r>
    </w:p>
    <w:p w14:paraId="1A9AC21F" w14:textId="77777777" w:rsidR="000F4068" w:rsidRDefault="000F4068"/>
    <w:p w14:paraId="6AF3F846" w14:textId="0C159AFB" w:rsidR="000F4068" w:rsidRDefault="000F4068">
      <w:pPr>
        <w:rPr>
          <w:b/>
          <w:bCs/>
        </w:rPr>
      </w:pPr>
      <w:r>
        <w:t>“</w:t>
      </w:r>
      <w:r w:rsidRPr="000F4068">
        <w:t>As I wrote to you in my initial request letter, the Committee on Oversight and Accountability is investigating potential collaboration between the Biden Administration and anti-Second Amendment plaintiffs, including by leaking details of private and official meetings to Everytown for Gun Safety.</w:t>
      </w:r>
      <w:r>
        <w:t xml:space="preserve"> </w:t>
      </w:r>
      <w:r w:rsidRPr="000F4068">
        <w:t xml:space="preserve">Instead of responding to this serious accusation or providing the requested documents or communications, Ms. Cotton suggests that </w:t>
      </w:r>
      <w:r>
        <w:t>‘</w:t>
      </w:r>
      <w:r w:rsidRPr="000F4068">
        <w:t>the Committee should open a real investigation…</w:t>
      </w:r>
      <w:r>
        <w:t>’</w:t>
      </w:r>
      <w:r w:rsidRPr="000F4068">
        <w:t xml:space="preserve"> and opines that </w:t>
      </w:r>
      <w:r>
        <w:t>‘</w:t>
      </w:r>
      <w:r w:rsidRPr="000F4068">
        <w:t>the Committee’s time and investigative resources would be better spent examining</w:t>
      </w:r>
      <w:r>
        <w:t>’</w:t>
      </w:r>
      <w:r w:rsidRPr="000F4068">
        <w:t xml:space="preserve"> other issues related to auto sears.</w:t>
      </w:r>
      <w:r>
        <w:t xml:space="preserve"> </w:t>
      </w:r>
      <w:r w:rsidRPr="000F4068">
        <w:t>The White House should spend more time complying with Committee requests, and less time obstructing congressional investigations into potential misconduct and misuse of office by White House officials</w:t>
      </w:r>
      <w:r>
        <w:t xml:space="preserve">,” </w:t>
      </w:r>
      <w:r w:rsidRPr="000F4068">
        <w:rPr>
          <w:b/>
          <w:bCs/>
        </w:rPr>
        <w:t>Chairman Comer wrote.</w:t>
      </w:r>
    </w:p>
    <w:p w14:paraId="2A89ACDA" w14:textId="16C0721B" w:rsidR="004455AE" w:rsidRDefault="004455AE">
      <w:pPr>
        <w:rPr>
          <w:b/>
          <w:bCs/>
        </w:rPr>
      </w:pPr>
    </w:p>
    <w:p w14:paraId="6BD626AC" w14:textId="710CB614" w:rsidR="004455AE" w:rsidRDefault="004455AE">
      <w:r w:rsidRPr="004455AE">
        <w:t>On June 14, 2024, Chairman Comer requested documents, communications, and information from the White House Office on Gun Violence</w:t>
      </w:r>
      <w:r w:rsidR="001F74DF">
        <w:t xml:space="preserve"> Prevention</w:t>
      </w:r>
      <w:r w:rsidRPr="004455AE">
        <w:t>.</w:t>
      </w:r>
      <w:r w:rsidR="001F74DF">
        <w:t xml:space="preserve"> The Committee is concerned that rather than aggressively prosecuting criminals, government agencies are colluding with anti-gun interest groups to cripple a </w:t>
      </w:r>
      <w:proofErr w:type="gramStart"/>
      <w:r w:rsidR="001F74DF">
        <w:t>manufacture</w:t>
      </w:r>
      <w:proofErr w:type="gramEnd"/>
      <w:r w:rsidR="001F74DF">
        <w:t xml:space="preserve"> who sells a legal product.</w:t>
      </w:r>
      <w:r w:rsidRPr="004455AE">
        <w:t xml:space="preserve"> </w:t>
      </w:r>
      <w:r>
        <w:t xml:space="preserve">The White House failed to respond </w:t>
      </w:r>
      <w:r w:rsidR="00617E7B">
        <w:t>to any of the document requests</w:t>
      </w:r>
      <w:r>
        <w:t xml:space="preserve"> </w:t>
      </w:r>
      <w:r w:rsidR="00617E7B">
        <w:t>in this letter.</w:t>
      </w:r>
    </w:p>
    <w:p w14:paraId="4A97087B" w14:textId="77777777" w:rsidR="00617E7B" w:rsidRDefault="00617E7B"/>
    <w:p w14:paraId="26715669" w14:textId="015ED1B0" w:rsidR="00617E7B" w:rsidRDefault="00617E7B">
      <w:pPr>
        <w:rPr>
          <w:b/>
          <w:bCs/>
        </w:rPr>
      </w:pPr>
      <w:r>
        <w:t>“</w:t>
      </w:r>
      <w:r w:rsidRPr="00617E7B">
        <w:t>The Committee remains committed to the questions raised and documents and communications requested in the initial letter. Ms. Cotton’s letter and the transmittal email included no mention of a production schedule. Therefore, as an accommodation, I am reiterating my request to allow you another opportunity to cooperat</w:t>
      </w:r>
      <w:r>
        <w:t xml:space="preserve">e,” </w:t>
      </w:r>
      <w:r w:rsidRPr="00617E7B">
        <w:rPr>
          <w:b/>
          <w:bCs/>
        </w:rPr>
        <w:t>Chairman Comer continued.</w:t>
      </w:r>
    </w:p>
    <w:p w14:paraId="48D6E90F" w14:textId="77777777" w:rsidR="00617E7B" w:rsidRPr="00617E7B" w:rsidRDefault="00617E7B"/>
    <w:p w14:paraId="53A8F529" w14:textId="524C69D6" w:rsidR="00617E7B" w:rsidRPr="00617E7B" w:rsidRDefault="00617E7B">
      <w:r w:rsidRPr="00617E7B">
        <w:t xml:space="preserve">Read the letter to </w:t>
      </w:r>
      <w:r>
        <w:t xml:space="preserve">White House Office on Gun Violence Prevention Director Feldman </w:t>
      </w:r>
      <w:r w:rsidRPr="00617E7B">
        <w:rPr>
          <w:highlight w:val="yellow"/>
        </w:rPr>
        <w:t>here</w:t>
      </w:r>
      <w:r>
        <w:t>.</w:t>
      </w:r>
    </w:p>
    <w:p w14:paraId="70D99655" w14:textId="77777777" w:rsidR="000F4068" w:rsidRDefault="000F4068"/>
    <w:p w14:paraId="6988DA5D" w14:textId="775BA746" w:rsidR="000F4068" w:rsidRDefault="000F4068">
      <w:r>
        <w:t xml:space="preserve">READ MORE: </w:t>
      </w:r>
      <w:hyperlink r:id="rId6" w:history="1">
        <w:r w:rsidRPr="000F4068">
          <w:rPr>
            <w:rStyle w:val="Hyperlink"/>
          </w:rPr>
          <w:t>Comer Probes Biden Administration’s Possible Collusion with Anti-Second Amendment Groups on Litigation Against Firearm Manufacturer</w:t>
        </w:r>
      </w:hyperlink>
    </w:p>
    <w:sectPr w:rsidR="000F4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CF74D" w14:textId="77777777" w:rsidR="009F72D0" w:rsidRDefault="009F72D0" w:rsidP="000F4068">
      <w:r>
        <w:separator/>
      </w:r>
    </w:p>
  </w:endnote>
  <w:endnote w:type="continuationSeparator" w:id="0">
    <w:p w14:paraId="3D7FC74D" w14:textId="77777777" w:rsidR="009F72D0" w:rsidRDefault="009F72D0" w:rsidP="000F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A1890" w14:textId="77777777" w:rsidR="009F72D0" w:rsidRDefault="009F72D0" w:rsidP="000F4068">
      <w:r>
        <w:separator/>
      </w:r>
    </w:p>
  </w:footnote>
  <w:footnote w:type="continuationSeparator" w:id="0">
    <w:p w14:paraId="23EECBDF" w14:textId="77777777" w:rsidR="009F72D0" w:rsidRDefault="009F72D0" w:rsidP="000F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68"/>
    <w:rsid w:val="000F4068"/>
    <w:rsid w:val="001167AE"/>
    <w:rsid w:val="001F74DF"/>
    <w:rsid w:val="002B5CEB"/>
    <w:rsid w:val="002F526A"/>
    <w:rsid w:val="00333D1B"/>
    <w:rsid w:val="004455AE"/>
    <w:rsid w:val="005B7590"/>
    <w:rsid w:val="0061694E"/>
    <w:rsid w:val="00617E7B"/>
    <w:rsid w:val="008B6740"/>
    <w:rsid w:val="008E2780"/>
    <w:rsid w:val="009F72D0"/>
    <w:rsid w:val="00A3298F"/>
    <w:rsid w:val="00B36B60"/>
    <w:rsid w:val="00B45CE7"/>
    <w:rsid w:val="00CA78EC"/>
    <w:rsid w:val="00CE5102"/>
    <w:rsid w:val="00F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CB3D"/>
  <w15:chartTrackingRefBased/>
  <w15:docId w15:val="{271B0FFC-9855-C94E-A2D9-FCCDE448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0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0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versight.house.gov/release/comer-probes-biden-administrations-possible-collusion-with-anti-second-amendment-groups-on-litigation-against-firearm-manufactur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Camp, Lauren</dc:creator>
  <cp:keywords/>
  <dc:description/>
  <cp:lastModifiedBy>Collins, Jessica</cp:lastModifiedBy>
  <cp:revision>2</cp:revision>
  <dcterms:created xsi:type="dcterms:W3CDTF">2024-07-18T13:54:00Z</dcterms:created>
  <dcterms:modified xsi:type="dcterms:W3CDTF">2024-07-18T13:54:00Z</dcterms:modified>
</cp:coreProperties>
</file>